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jpeg" ContentType="image/jpeg"/>
  <Override PartName="/word/media/image4.jpeg" ContentType="image/jpeg"/>
  <Override PartName="/word/media/image2.png" ContentType="image/png"/>
  <Override PartName="/word/media/image3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>
          <w:b/>
          <w:b/>
          <w:color w:val="E36C0A"/>
          <w:sz w:val="36"/>
          <w:szCs w:val="36"/>
        </w:rPr>
      </w:pPr>
      <w:r>
        <w:rPr>
          <w:b/>
          <w:color w:val="E36C0A"/>
          <w:sz w:val="36"/>
          <w:szCs w:val="36"/>
        </w:rPr>
      </w:r>
    </w:p>
    <w:p>
      <w:pPr>
        <w:pStyle w:val="Normal"/>
        <w:rPr/>
      </w:pPr>
      <w:r>
        <w:rPr>
          <w:rFonts w:cs="Calibri"/>
          <w:b/>
          <w:color w:val="E36C0A"/>
          <w:sz w:val="36"/>
          <w:szCs w:val="36"/>
        </w:rPr>
        <w:t xml:space="preserve">Procés d’elaboració del </w:t>
      </w:r>
      <w:r>
        <w:rPr>
          <w:rFonts w:cs="Calibri"/>
          <w:b/>
          <w:color w:val="E36C0A"/>
          <w:sz w:val="36"/>
          <w:szCs w:val="36"/>
        </w:rPr>
        <w:t>p</w:t>
      </w:r>
      <w:r>
        <w:rPr>
          <w:rFonts w:cs="Calibri"/>
          <w:b/>
          <w:color w:val="E36C0A"/>
          <w:sz w:val="36"/>
          <w:szCs w:val="36"/>
        </w:rPr>
        <w:t xml:space="preserve">ressupost </w:t>
      </w:r>
      <w:r>
        <w:rPr>
          <w:rFonts w:cs="Calibri"/>
          <w:b/>
          <w:color w:val="E36C0A"/>
          <w:sz w:val="36"/>
          <w:szCs w:val="36"/>
        </w:rPr>
        <w:t>p</w:t>
      </w:r>
      <w:r>
        <w:rPr>
          <w:rFonts w:cs="Calibri"/>
          <w:b/>
          <w:color w:val="E36C0A"/>
          <w:sz w:val="36"/>
          <w:szCs w:val="36"/>
        </w:rPr>
        <w:t>articipatiu 2019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  <w:t xml:space="preserve">El pressupost general de l’Ajuntament de Solsona per al 2019 incorporarà, per segon cop, una partida d’inversions dissenyada per la ciutadania. 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  <w:t xml:space="preserve">En aquesta segona edició, el treball se centrarà en l’elecció </w:t>
      </w:r>
      <w:r>
        <w:rPr>
          <w:rFonts w:eastAsia="Times New Roman" w:cs="Calibri"/>
          <w:b/>
          <w:lang w:eastAsia="es-ES"/>
        </w:rPr>
        <w:t>d’accions de</w:t>
      </w:r>
      <w:r>
        <w:rPr>
          <w:rFonts w:eastAsia="Times New Roman" w:cs="Calibri"/>
          <w:lang w:eastAsia="es-ES"/>
        </w:rPr>
        <w:t xml:space="preserve"> </w:t>
      </w:r>
      <w:r>
        <w:rPr>
          <w:rFonts w:eastAsia="Times New Roman" w:cs="Calibri"/>
          <w:b/>
          <w:lang w:eastAsia="es-ES"/>
        </w:rPr>
        <w:t xml:space="preserve">millora en el manteniment i obres públiques, per una quantia total de 50.000 euros </w:t>
      </w:r>
      <w:r>
        <w:rPr>
          <w:rFonts w:eastAsia="Times New Roman" w:cs="Calibri"/>
          <w:lang w:eastAsia="es-ES"/>
        </w:rPr>
        <w:t>del capítol d’inversions per al proper exercici.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lang w:eastAsia="es-ES"/>
        </w:rPr>
        <w:t xml:space="preserve">La metodologia escollida es basa en la creació d’un </w:t>
      </w:r>
      <w:r>
        <w:rPr>
          <w:rFonts w:eastAsia="Times New Roman" w:cs="Calibri"/>
          <w:lang w:eastAsia="es-ES"/>
        </w:rPr>
        <w:t>e</w:t>
      </w:r>
      <w:r>
        <w:rPr>
          <w:rFonts w:eastAsia="Times New Roman" w:cs="Calibri"/>
          <w:lang w:eastAsia="es-ES"/>
        </w:rPr>
        <w:t xml:space="preserve">quip de </w:t>
      </w:r>
      <w:r>
        <w:rPr>
          <w:rFonts w:eastAsia="Times New Roman" w:cs="Calibri"/>
          <w:lang w:eastAsia="es-ES"/>
        </w:rPr>
        <w:t>t</w:t>
      </w:r>
      <w:r>
        <w:rPr>
          <w:rFonts w:eastAsia="Times New Roman" w:cs="Calibri"/>
          <w:lang w:eastAsia="es-ES"/>
        </w:rPr>
        <w:t>reball a partir d’un sorteig públic de 400 persones a partir de 16 anys del padró municipal. Els veïns escollits que heu acceptat participar esdeveniu representants de la societat solsonina en aquest procés participatiu.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>Objectius dels procés: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bookmarkStart w:id="0" w:name="_GoBack"/>
      <w:bookmarkStart w:id="1" w:name="_GoBack"/>
      <w:bookmarkEnd w:id="1"/>
      <w:r>
        <w:rPr>
          <w:rFonts w:eastAsia="Times New Roman" w:cs="Calibri"/>
          <w:b/>
          <w:color w:val="E36C0A"/>
          <w:lang w:eastAsia="es-ES"/>
        </w:rPr>
        <w:drawing>
          <wp:anchor behindDoc="0" distT="0" distB="0" distL="114300" distR="123190" simplePos="0" locked="0" layoutInCell="1" allowOverlap="1" relativeHeight="4">
            <wp:simplePos x="0" y="0"/>
            <wp:positionH relativeFrom="margin">
              <wp:posOffset>3314700</wp:posOffset>
            </wp:positionH>
            <wp:positionV relativeFrom="margin">
              <wp:posOffset>3483610</wp:posOffset>
            </wp:positionV>
            <wp:extent cx="2066925" cy="3771900"/>
            <wp:effectExtent l="0" t="0" r="0" b="0"/>
            <wp:wrapSquare wrapText="bothSides"/>
            <wp:docPr id="1" name="Imagen 4" descr="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4" descr="000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"/>
        </w:numPr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  <w:t xml:space="preserve">Dinamitzar un procés de participació ciutadana que permeti obtenir una priorització d’actuacions d’interès general proposades per la ciutadania a fer durant l’any 2019 i que seran vehiculades a través de la partida d’inversions del pressupost municipal. </w:t>
      </w:r>
    </w:p>
    <w:p>
      <w:pPr>
        <w:pStyle w:val="ListParagraph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ListParagraph"/>
        <w:numPr>
          <w:ilvl w:val="0"/>
          <w:numId w:val="1"/>
        </w:numPr>
        <w:jc w:val="both"/>
        <w:rPr/>
      </w:pPr>
      <w:r>
        <w:rPr>
          <w:rFonts w:eastAsia="Times New Roman" w:cs="Calibri"/>
          <w:lang w:eastAsia="es-ES"/>
        </w:rPr>
        <w:t xml:space="preserve">Estimular la cultura de la participació, implicació i coresponsabilitat ciutadana en els afers i decisions politicoeconòmiques de l’Ajuntament de Solsona. </w:t>
      </w:r>
    </w:p>
    <w:p>
      <w:pPr>
        <w:pStyle w:val="ListParagraph"/>
        <w:ind w:left="0" w:hanging="0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ListParagraph"/>
        <w:numPr>
          <w:ilvl w:val="0"/>
          <w:numId w:val="1"/>
        </w:numPr>
        <w:jc w:val="both"/>
        <w:rPr/>
      </w:pPr>
      <w:r>
        <w:rPr>
          <w:rFonts w:eastAsia="Times New Roman" w:cs="Calibri"/>
          <w:lang w:eastAsia="es-ES"/>
        </w:rPr>
        <w:t xml:space="preserve">Crear un espai de participació ciutadana i validar una metodologia de treball per a l’elaboració del pressupostos participatiu de l’Ajuntament de Solsona. </w:t>
      </w:r>
    </w:p>
    <w:p>
      <w:pPr>
        <w:pStyle w:val="ListParagrap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ListParagraph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ListParagrap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/>
      </w:r>
      <w:r>
        <w:br w:type="page"/>
      </w:r>
    </w:p>
    <w:p>
      <w:pPr>
        <w:pStyle w:val="Normal"/>
        <w:spacing w:lineRule="auto" w:line="240" w:before="0" w:after="0"/>
        <w:jc w:val="both"/>
        <w:rPr/>
      </w:pPr>
      <w:r>
        <w:drawing>
          <wp:anchor behindDoc="0" distT="0" distB="0" distL="114300" distR="114300" simplePos="0" locked="0" layoutInCell="1" allowOverlap="1" relativeHeight="7">
            <wp:simplePos x="0" y="0"/>
            <wp:positionH relativeFrom="column">
              <wp:posOffset>1777365</wp:posOffset>
            </wp:positionH>
            <wp:positionV relativeFrom="paragraph">
              <wp:posOffset>107315</wp:posOffset>
            </wp:positionV>
            <wp:extent cx="3333750" cy="7833995"/>
            <wp:effectExtent l="0" t="0" r="0" b="0"/>
            <wp:wrapTight wrapText="bothSides">
              <wp:wrapPolygon edited="0">
                <wp:start x="-29" y="0"/>
                <wp:lineTo x="-29" y="21507"/>
                <wp:lineTo x="21475" y="21507"/>
                <wp:lineTo x="21475" y="0"/>
                <wp:lineTo x="-29" y="0"/>
              </wp:wrapPolygon>
            </wp:wrapTight>
            <wp:docPr id="2" name="Imagen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7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Calibri"/>
          <w:b/>
          <w:color w:val="E36C0A"/>
          <w:sz w:val="24"/>
          <w:szCs w:val="24"/>
          <w:lang w:eastAsia="es-ES"/>
        </w:rPr>
        <w:t>F</w:t>
      </w:r>
      <w:r>
        <w:rPr>
          <w:rFonts w:eastAsia="Times New Roman" w:cs="Calibri"/>
          <w:b/>
          <w:color w:val="E36C0A"/>
          <w:sz w:val="24"/>
          <w:szCs w:val="24"/>
          <w:lang w:eastAsia="es-ES"/>
        </w:rPr>
        <w:t>ases del procés:</w:t>
      </w:r>
    </w:p>
    <w:p>
      <w:pPr>
        <w:pStyle w:val="Normal"/>
        <w:rPr>
          <w:rFonts w:cs="Calibri"/>
          <w:b/>
          <w:b/>
          <w:sz w:val="28"/>
          <w:szCs w:val="28"/>
        </w:rPr>
      </w:pPr>
      <w:r>
        <w:rPr>
          <w:rFonts w:cs="Calibri"/>
          <w:b/>
          <w:sz w:val="28"/>
          <w:szCs w:val="28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708" w:top="1417" w:footer="708" w:bottom="1417" w:gutter="0"/>
          <w:pgNumType w:fmt="decimal"/>
          <w:formProt w:val="false"/>
          <w:textDirection w:val="lrTb"/>
          <w:docGrid w:type="default" w:linePitch="360" w:charSpace="4294965247"/>
        </w:sectPr>
        <w:pStyle w:val="Normal"/>
        <w:rPr>
          <w:rFonts w:cs="Calibri"/>
          <w:b/>
          <w:b/>
          <w:sz w:val="28"/>
          <w:szCs w:val="28"/>
        </w:rPr>
      </w:pPr>
      <w:r>
        <w:rPr>
          <w:rFonts w:cs="Calibri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>Calendari de les s</w:t>
      </w:r>
      <w:r>
        <w:rPr>
          <w:rFonts w:eastAsia="Times New Roman" w:cs="Calibri"/>
          <w:b/>
          <w:color w:val="E36C0A"/>
          <w:sz w:val="24"/>
          <w:szCs w:val="24"/>
          <w:lang w:eastAsia="es-ES"/>
        </w:rPr>
        <w:t xml:space="preserve">essions participatives amb l’equip de treball: </w:t>
      </w:r>
    </w:p>
    <w:p>
      <w:pPr>
        <w:pStyle w:val="Normal"/>
        <w:spacing w:before="0" w:after="0"/>
        <w:jc w:val="both"/>
        <w:rPr>
          <w:rFonts w:cs="Calibri"/>
          <w:u w:val="single"/>
        </w:rPr>
      </w:pPr>
      <w:r>
        <w:rPr>
          <w:rFonts w:cs="Calibri"/>
          <w:u w:val="single"/>
        </w:rPr>
      </w:r>
    </w:p>
    <w:p>
      <w:pPr>
        <w:pStyle w:val="Normal"/>
        <w:spacing w:before="0" w:after="0"/>
        <w:ind w:left="357" w:hanging="0"/>
        <w:jc w:val="both"/>
        <w:rPr>
          <w:rFonts w:cs="Calibri"/>
          <w:u w:val="single"/>
        </w:rPr>
      </w:pPr>
      <w:r>
        <w:rPr>
          <w:rFonts w:cs="Calibri"/>
          <w:u w:val="single"/>
        </w:rPr>
      </w:r>
    </w:p>
    <w:p>
      <w:pPr>
        <w:pStyle w:val="Normal"/>
        <w:spacing w:before="0" w:after="0"/>
        <w:ind w:left="357" w:hanging="0"/>
        <w:jc w:val="both"/>
        <w:rPr/>
      </w:pPr>
      <w:r>
        <w:rPr>
          <w:rFonts w:cs="Calibri"/>
          <w:u w:val="single"/>
        </w:rPr>
        <w:t>Sessió 1</w:t>
      </w:r>
      <w:r>
        <w:rPr>
          <w:rFonts w:cs="Calibri"/>
        </w:rPr>
        <w:t xml:space="preserve"> - </w:t>
      </w:r>
      <w:r>
        <w:rPr>
          <w:rFonts w:cs="Calibri"/>
          <w:b/>
        </w:rPr>
        <w:t>Dijous 19 d’abril</w:t>
      </w:r>
      <w:r>
        <w:rPr>
          <w:rFonts w:cs="Calibri"/>
        </w:rPr>
        <w:t xml:space="preserve"> de 20 a 21 h a la sala cultural de l’Ajuntament de Solsona (</w:t>
      </w:r>
      <w:r>
        <w:rPr>
          <w:rFonts w:cs="Calibri"/>
        </w:rPr>
        <w:t>c</w:t>
      </w:r>
      <w:r>
        <w:rPr>
          <w:rFonts w:cs="Calibri"/>
        </w:rPr>
        <w:t xml:space="preserve">. del Castell, 20, 3r pis): </w:t>
      </w:r>
      <w:r>
        <w:rPr>
          <w:rFonts w:cs="Calibri"/>
          <w:i/>
          <w:color w:val="E36C0A"/>
          <w:sz w:val="24"/>
          <w:szCs w:val="24"/>
        </w:rPr>
        <w:t>Presentació del procés d’elaboració del pressupost participatiu – sessió informativa-</w:t>
      </w:r>
    </w:p>
    <w:p>
      <w:pPr>
        <w:pStyle w:val="Normal"/>
        <w:spacing w:before="0" w:after="0"/>
        <w:ind w:left="357" w:hanging="0"/>
        <w:jc w:val="both"/>
        <w:rPr>
          <w:rFonts w:cs="Calibri"/>
          <w:i/>
          <w:i/>
          <w:color w:val="E36C0A"/>
          <w:sz w:val="24"/>
          <w:szCs w:val="24"/>
        </w:rPr>
      </w:pPr>
      <w:r>
        <w:rPr>
          <w:rFonts w:cs="Calibri"/>
          <w:i/>
          <w:color w:val="E36C0A"/>
          <w:sz w:val="24"/>
          <w:szCs w:val="24"/>
        </w:rPr>
      </w:r>
    </w:p>
    <w:p>
      <w:pPr>
        <w:pStyle w:val="Normal"/>
        <w:spacing w:before="0" w:after="0"/>
        <w:ind w:left="357" w:hanging="0"/>
        <w:jc w:val="both"/>
        <w:rPr>
          <w:rFonts w:cs="Calibri"/>
          <w:i/>
          <w:i/>
          <w:color w:val="E36C0A"/>
          <w:sz w:val="24"/>
          <w:szCs w:val="24"/>
        </w:rPr>
      </w:pPr>
      <w:r>
        <w:rPr>
          <w:rFonts w:cs="Calibri"/>
          <w:u w:val="single"/>
        </w:rPr>
        <w:t>Sessió 2</w:t>
      </w:r>
      <w:r>
        <w:rPr>
          <w:rFonts w:cs="Calibri"/>
        </w:rPr>
        <w:t xml:space="preserve"> - </w:t>
      </w:r>
      <w:r>
        <w:rPr>
          <w:rFonts w:cs="Calibri"/>
          <w:b/>
        </w:rPr>
        <w:t>Dijous 3 de maig</w:t>
      </w:r>
      <w:r>
        <w:rPr>
          <w:rFonts w:cs="Calibri"/>
        </w:rPr>
        <w:t xml:space="preserve">, de 20 a 22h h al saló de les Homilies d’Organyà de la Biblioteca Carles Morató (pl. de Ramon Llumà): </w:t>
      </w:r>
      <w:r>
        <w:rPr>
          <w:rFonts w:cs="Calibri"/>
          <w:i/>
          <w:color w:val="E36C0A"/>
          <w:sz w:val="24"/>
          <w:szCs w:val="24"/>
        </w:rPr>
        <w:t>Tempesta d’idees i propostes</w:t>
      </w:r>
    </w:p>
    <w:p>
      <w:pPr>
        <w:pStyle w:val="Normal"/>
        <w:spacing w:before="0" w:after="0"/>
        <w:ind w:left="357" w:hanging="0"/>
        <w:jc w:val="both"/>
        <w:rPr>
          <w:rFonts w:cs="Calibri"/>
        </w:rPr>
      </w:pPr>
      <w:r>
        <w:rPr>
          <w:rFonts w:cs="Calibri"/>
        </w:rPr>
      </w:r>
    </w:p>
    <w:p>
      <w:pPr>
        <w:pStyle w:val="Normal"/>
        <w:spacing w:before="0" w:after="0"/>
        <w:ind w:left="357" w:hanging="0"/>
        <w:jc w:val="both"/>
        <w:rPr/>
      </w:pPr>
      <w:r>
        <w:rPr>
          <w:rFonts w:cs="Calibri"/>
          <w:u w:val="single"/>
        </w:rPr>
        <w:t>Sessió 3</w:t>
      </w:r>
      <w:r>
        <w:rPr>
          <w:rFonts w:cs="Calibri"/>
        </w:rPr>
        <w:t xml:space="preserve"> - </w:t>
      </w:r>
      <w:r>
        <w:rPr>
          <w:rFonts w:cs="Calibri"/>
          <w:b/>
        </w:rPr>
        <w:t>Dijous 10 de maig,</w:t>
      </w:r>
      <w:r>
        <w:rPr>
          <w:rFonts w:cs="Calibri"/>
        </w:rPr>
        <w:t xml:space="preserve"> de 18 </w:t>
      </w:r>
      <w:r>
        <w:rPr>
          <w:rFonts w:cs="Calibri"/>
        </w:rPr>
        <w:t xml:space="preserve">a </w:t>
      </w:r>
      <w:r>
        <w:rPr>
          <w:rFonts w:cs="Calibri"/>
        </w:rPr>
        <w:t xml:space="preserve">20 h, </w:t>
      </w:r>
      <w:r>
        <w:rPr>
          <w:rFonts w:cs="Calibri" w:ascii="Calibri" w:hAnsi="Calibri"/>
        </w:rPr>
        <w:t>amb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p</w:t>
      </w:r>
      <w:r>
        <w:rPr>
          <w:rFonts w:ascii="Calibri" w:hAnsi="Calibri"/>
        </w:rPr>
        <w:t xml:space="preserve">unt de trobada davant de l’Ajuntament: </w:t>
      </w:r>
      <w:r>
        <w:rPr>
          <w:rFonts w:ascii="Swis721 BT" w:hAnsi="Swis721 BT"/>
          <w:i/>
          <w:color w:val="ED7D31" w:themeColor="accent2"/>
        </w:rPr>
        <w:t xml:space="preserve">Visita de camp conjunta </w:t>
      </w:r>
      <w:r>
        <w:rPr>
          <w:rFonts w:ascii="Swis721 BT" w:hAnsi="Swis721 BT"/>
          <w:color w:val="ED7D31" w:themeColor="accent2"/>
        </w:rPr>
        <w:t>(opcional)</w:t>
      </w:r>
    </w:p>
    <w:p>
      <w:pPr>
        <w:pStyle w:val="Normal"/>
        <w:spacing w:before="0" w:after="0"/>
        <w:ind w:left="357" w:hanging="0"/>
        <w:jc w:val="both"/>
        <w:rPr>
          <w:rFonts w:cs="Calibri"/>
        </w:rPr>
      </w:pPr>
      <w:r>
        <w:rPr>
          <w:rFonts w:cs="Calibri"/>
        </w:rPr>
      </w:r>
    </w:p>
    <w:p>
      <w:pPr>
        <w:pStyle w:val="Normal"/>
        <w:spacing w:before="0" w:after="0"/>
        <w:ind w:left="357" w:hanging="0"/>
        <w:jc w:val="both"/>
        <w:rPr>
          <w:rFonts w:cs="Calibri"/>
          <w:i/>
          <w:i/>
          <w:color w:val="E36C0A"/>
          <w:sz w:val="24"/>
          <w:szCs w:val="24"/>
        </w:rPr>
      </w:pPr>
      <w:r>
        <w:rPr>
          <w:rFonts w:cs="Calibri"/>
          <w:u w:val="single"/>
        </w:rPr>
        <w:t>Sessió 4</w:t>
      </w:r>
      <w:r>
        <w:rPr>
          <w:rFonts w:cs="Calibri"/>
        </w:rPr>
        <w:t xml:space="preserve"> – </w:t>
      </w:r>
      <w:r>
        <w:rPr>
          <w:rFonts w:cs="Calibri"/>
          <w:b/>
        </w:rPr>
        <w:t>Dijous 24 de maig</w:t>
      </w:r>
      <w:r>
        <w:rPr>
          <w:rFonts w:cs="Calibri"/>
        </w:rPr>
        <w:t xml:space="preserve">, de 20 a 22 h al saló de les Homilies d’Organyà de la Biblioteca Carles Morató: </w:t>
      </w:r>
      <w:r>
        <w:rPr>
          <w:rFonts w:cs="Calibri"/>
          <w:i/>
          <w:color w:val="E36C0A"/>
          <w:sz w:val="24"/>
          <w:szCs w:val="24"/>
        </w:rPr>
        <w:t>Aprofundim en les propostes</w:t>
      </w:r>
    </w:p>
    <w:p>
      <w:pPr>
        <w:pStyle w:val="Normal"/>
        <w:spacing w:before="0" w:after="0"/>
        <w:ind w:left="357" w:hanging="0"/>
        <w:jc w:val="both"/>
        <w:rPr>
          <w:rFonts w:cs="Calibri"/>
        </w:rPr>
      </w:pPr>
      <w:r>
        <w:rPr>
          <w:rFonts w:cs="Calibri"/>
        </w:rPr>
      </w:r>
    </w:p>
    <w:p>
      <w:pPr>
        <w:pStyle w:val="Normal"/>
        <w:spacing w:before="0" w:after="0"/>
        <w:ind w:left="357" w:hanging="0"/>
        <w:jc w:val="both"/>
        <w:rPr/>
      </w:pPr>
      <w:r>
        <w:rPr>
          <w:rFonts w:cs="Calibri"/>
          <w:u w:val="single"/>
        </w:rPr>
        <w:t>Sessió 5</w:t>
      </w:r>
      <w:r>
        <w:rPr>
          <w:rFonts w:cs="Calibri"/>
        </w:rPr>
        <w:t xml:space="preserve"> - </w:t>
      </w:r>
      <w:r>
        <w:rPr>
          <w:rFonts w:cs="Calibri"/>
          <w:b/>
        </w:rPr>
        <w:t xml:space="preserve">Dijous 14 de juny, </w:t>
      </w:r>
      <w:r>
        <w:rPr>
          <w:rFonts w:cs="Calibri"/>
        </w:rPr>
        <w:t xml:space="preserve">de 20 a 22 h al saló de les Homilies d’Organyà de la Biblioteca Carles Morató: </w:t>
      </w:r>
      <w:r>
        <w:rPr>
          <w:rFonts w:cs="Calibri"/>
          <w:i/>
          <w:color w:val="E36C0A"/>
          <w:sz w:val="24"/>
          <w:szCs w:val="24"/>
        </w:rPr>
        <w:t>Validació i aprovació de les propostes</w:t>
      </w:r>
    </w:p>
    <w:p>
      <w:pPr>
        <w:pStyle w:val="Normal"/>
        <w:spacing w:lineRule="auto" w:line="240" w:before="0" w:after="0"/>
        <w:ind w:firstLine="708"/>
        <w:jc w:val="both"/>
        <w:rPr>
          <w:rFonts w:eastAsia="Times New Roman" w:cs="Calibri"/>
          <w:lang w:eastAsia="es-ES"/>
        </w:rPr>
      </w:pPr>
      <w:r>
        <w:rPr>
          <w:rFonts w:eastAsia="Times New Roman" w:cs="Calibri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 xml:space="preserve">Llistat de premisses </w:t>
      </w:r>
      <w:r>
        <w:rPr>
          <w:rFonts w:eastAsia="Times New Roman" w:cs="Calibri"/>
          <w:b/>
          <w:color w:val="E36C0A"/>
          <w:sz w:val="24"/>
          <w:szCs w:val="24"/>
          <w:lang w:eastAsia="es-ES"/>
        </w:rPr>
        <w:t>per</w:t>
      </w:r>
      <w:r>
        <w:rPr>
          <w:rFonts w:eastAsia="Times New Roman" w:cs="Calibri"/>
          <w:b/>
          <w:color w:val="E36C0A"/>
          <w:sz w:val="24"/>
          <w:szCs w:val="24"/>
          <w:lang w:eastAsia="es-ES"/>
        </w:rPr>
        <w:t xml:space="preserve"> tenir en compte a l’hora d’escollir les actuacions: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Default"/>
        <w:numPr>
          <w:ilvl w:val="0"/>
          <w:numId w:val="3"/>
        </w:numPr>
        <w:tabs/>
        <w:bidi w:val="0"/>
        <w:ind w:left="680" w:right="0" w:hanging="624"/>
        <w:jc w:val="both"/>
        <w:rPr/>
      </w:pPr>
      <w:r>
        <w:rPr>
          <w:sz w:val="22"/>
          <w:szCs w:val="22"/>
          <w:lang w:val="ca-ES"/>
        </w:rPr>
        <w:t>L’actuació s’ha de poder executar en el transcurs de</w:t>
      </w:r>
      <w:r>
        <w:rPr>
          <w:sz w:val="22"/>
          <w:szCs w:val="22"/>
          <w:lang w:val="ca-ES"/>
        </w:rPr>
        <w:t>l 2019</w:t>
      </w:r>
      <w:r>
        <w:rPr>
          <w:sz w:val="22"/>
          <w:szCs w:val="22"/>
          <w:lang w:val="ca-ES"/>
        </w:rPr>
        <w:t>, i no ha generar costos pe</w:t>
      </w:r>
      <w:r>
        <w:rPr>
          <w:sz w:val="22"/>
          <w:szCs w:val="22"/>
          <w:lang w:val="ca-ES"/>
        </w:rPr>
        <w:t>r a</w:t>
      </w:r>
      <w:r>
        <w:rPr>
          <w:sz w:val="22"/>
          <w:szCs w:val="22"/>
          <w:lang w:val="ca-ES"/>
        </w:rPr>
        <w:t>ls anys següents.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 xml:space="preserve">Quantitat de persones beneficiàries de l’actuació: </w:t>
      </w:r>
      <w:r>
        <w:rPr>
          <w:sz w:val="22"/>
          <w:szCs w:val="22"/>
          <w:lang w:val="ca-ES"/>
        </w:rPr>
        <w:t>cal valorar en major mesura aquelles intervencions que beneficiïn un volum més important de ciutadans.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>Grau de deteriorament de l’espai o equipament en el qu</w:t>
      </w:r>
      <w:r>
        <w:rPr>
          <w:sz w:val="22"/>
          <w:szCs w:val="22"/>
          <w:lang w:val="ca-ES"/>
        </w:rPr>
        <w:t>al</w:t>
      </w:r>
      <w:r>
        <w:rPr>
          <w:sz w:val="22"/>
          <w:szCs w:val="22"/>
          <w:lang w:val="ca-ES"/>
        </w:rPr>
        <w:t xml:space="preserve"> es vol </w:t>
      </w:r>
      <w:r>
        <w:rPr>
          <w:sz w:val="22"/>
          <w:szCs w:val="22"/>
          <w:lang w:val="ca-ES"/>
        </w:rPr>
        <w:t>intervenir: com més gran sigui el deteriorament, més prioritària serà l’actuació.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 xml:space="preserve">Perfil de persones beneficiàries de l’actuació. </w:t>
      </w:r>
      <w:r>
        <w:rPr>
          <w:sz w:val="22"/>
          <w:szCs w:val="22"/>
          <w:lang w:val="ca-ES"/>
        </w:rPr>
        <w:t xml:space="preserve">Es prioritzaran aquelles actuacions </w:t>
      </w:r>
      <w:r>
        <w:rPr>
          <w:sz w:val="22"/>
          <w:szCs w:val="22"/>
          <w:lang w:val="ca-ES"/>
        </w:rPr>
        <w:t xml:space="preserve">en funció de seva vulnerabilitat </w:t>
      </w:r>
      <w:r>
        <w:rPr>
          <w:sz w:val="22"/>
          <w:szCs w:val="22"/>
          <w:lang w:val="ca-ES"/>
        </w:rPr>
        <w:t xml:space="preserve">dels col·lectius que beneficiïn (amb </w:t>
      </w:r>
      <w:r>
        <w:rPr>
          <w:sz w:val="22"/>
          <w:szCs w:val="22"/>
          <w:lang w:val="ca-ES"/>
        </w:rPr>
        <w:t>discapacitat, gent gran, infants...).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>
          <w:sz w:val="22"/>
          <w:szCs w:val="22"/>
          <w:lang w:val="ca-ES"/>
        </w:rPr>
      </w:pPr>
      <w:r>
        <w:rPr>
          <w:sz w:val="22"/>
          <w:szCs w:val="22"/>
          <w:lang w:val="ca-ES"/>
        </w:rPr>
        <w:t xml:space="preserve">Grau de perillositat que pretén resoldre l’actuació. 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 xml:space="preserve">Cost econòmic. 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>
          <w:sz w:val="22"/>
          <w:szCs w:val="22"/>
          <w:lang w:val="ca-ES"/>
        </w:rPr>
      </w:pPr>
      <w:r>
        <w:rPr>
          <w:sz w:val="22"/>
          <w:szCs w:val="22"/>
          <w:lang w:val="ca-ES"/>
        </w:rPr>
        <w:t xml:space="preserve">Nivell de degradació de la zona en la qual s’emmarca l’actuació/equipament (compensar les mancances de la zona/barri). 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>Cal v</w:t>
      </w:r>
      <w:r>
        <w:rPr>
          <w:sz w:val="22"/>
          <w:szCs w:val="22"/>
          <w:lang w:val="ca-ES"/>
        </w:rPr>
        <w:t>alorar si l’actuació és un servei essencial de l’</w:t>
      </w:r>
      <w:r>
        <w:rPr>
          <w:sz w:val="22"/>
          <w:szCs w:val="22"/>
          <w:lang w:val="ca-ES"/>
        </w:rPr>
        <w:t>A</w:t>
      </w:r>
      <w:r>
        <w:rPr>
          <w:sz w:val="22"/>
          <w:szCs w:val="22"/>
          <w:lang w:val="ca-ES"/>
        </w:rPr>
        <w:t xml:space="preserve">juntament. </w:t>
      </w:r>
    </w:p>
    <w:p>
      <w:pPr>
        <w:pStyle w:val="Default"/>
        <w:numPr>
          <w:ilvl w:val="0"/>
          <w:numId w:val="3"/>
        </w:numPr>
        <w:tabs/>
        <w:bidi w:val="0"/>
        <w:spacing w:before="0" w:after="58"/>
        <w:ind w:left="680" w:right="0" w:hanging="624"/>
        <w:jc w:val="both"/>
        <w:rPr/>
      </w:pPr>
      <w:r>
        <w:rPr>
          <w:sz w:val="22"/>
          <w:szCs w:val="22"/>
          <w:lang w:val="ca-ES"/>
        </w:rPr>
        <w:t>Cal considerar el g</w:t>
      </w:r>
      <w:r>
        <w:rPr>
          <w:sz w:val="22"/>
          <w:szCs w:val="22"/>
          <w:lang w:val="ca-ES"/>
        </w:rPr>
        <w:t>rau de competència que té l’</w:t>
      </w:r>
      <w:r>
        <w:rPr>
          <w:sz w:val="22"/>
          <w:szCs w:val="22"/>
          <w:lang w:val="ca-ES"/>
        </w:rPr>
        <w:t>A</w:t>
      </w:r>
      <w:r>
        <w:rPr>
          <w:sz w:val="22"/>
          <w:szCs w:val="22"/>
          <w:lang w:val="ca-ES"/>
        </w:rPr>
        <w:t xml:space="preserve">juntament per executar l’actuació. </w:t>
      </w:r>
    </w:p>
    <w:p>
      <w:pPr>
        <w:pStyle w:val="Default"/>
        <w:numPr>
          <w:ilvl w:val="0"/>
          <w:numId w:val="3"/>
        </w:numPr>
        <w:tabs/>
        <w:bidi w:val="0"/>
        <w:ind w:left="680" w:right="0" w:hanging="624"/>
        <w:jc w:val="both"/>
        <w:rPr/>
      </w:pPr>
      <w:r>
        <w:rPr>
          <w:sz w:val="22"/>
          <w:szCs w:val="22"/>
          <w:lang w:val="ca-ES"/>
        </w:rPr>
        <w:t xml:space="preserve">Possibilitat d’accedir a subvencions per </w:t>
      </w:r>
      <w:r>
        <w:rPr>
          <w:sz w:val="22"/>
          <w:szCs w:val="22"/>
          <w:lang w:val="ca-ES"/>
        </w:rPr>
        <w:t xml:space="preserve">al </w:t>
      </w:r>
      <w:r>
        <w:rPr>
          <w:sz w:val="22"/>
          <w:szCs w:val="22"/>
          <w:lang w:val="ca-ES"/>
        </w:rPr>
        <w:t xml:space="preserve">cofinançament: </w:t>
      </w:r>
      <w:r>
        <w:rPr>
          <w:sz w:val="22"/>
          <w:szCs w:val="22"/>
          <w:lang w:val="ca-ES"/>
        </w:rPr>
        <w:t xml:space="preserve">com més subvencionable sigui l’obra, més viable serà. 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>Seguiment durant el 2019</w:t>
      </w:r>
    </w:p>
    <w:p>
      <w:pPr>
        <w:pStyle w:val="Normal"/>
        <w:spacing w:lineRule="auto" w:line="240" w:before="0" w:after="0"/>
        <w:jc w:val="both"/>
        <w:rPr>
          <w:rFonts w:ascii="Swis721 BT" w:hAnsi="Swis721 BT" w:eastAsia="Times New Roman" w:cs="Arial"/>
          <w:sz w:val="24"/>
          <w:szCs w:val="24"/>
          <w:lang w:eastAsia="es-ES"/>
        </w:rPr>
      </w:pPr>
      <w:r>
        <w:rPr>
          <w:rFonts w:eastAsia="Times New Roman" w:cs="Arial" w:ascii="Swis721 BT" w:hAnsi="Swis721 BT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lang w:eastAsia="es-ES"/>
        </w:rPr>
        <w:t xml:space="preserve">En una fase posterior, el consistori farà un seguiment </w:t>
      </w:r>
      <w:r>
        <w:rPr>
          <w:rFonts w:eastAsia="Times New Roman" w:cs="Calibri"/>
          <w:lang w:eastAsia="es-ES"/>
        </w:rPr>
        <w:t xml:space="preserve">de les obres proposades </w:t>
      </w:r>
      <w:r>
        <w:rPr>
          <w:rFonts w:eastAsia="Times New Roman" w:cs="Calibri"/>
          <w:lang w:eastAsia="es-ES"/>
        </w:rPr>
        <w:t xml:space="preserve">amb l’equip de treball del pressupost participatiu mitjançant reunions </w:t>
      </w:r>
      <w:r>
        <w:rPr>
          <w:rFonts w:eastAsia="Times New Roman" w:cs="Calibri"/>
          <w:lang w:eastAsia="es-ES"/>
        </w:rPr>
        <w:t>i/o comunicacions escrites</w:t>
      </w:r>
      <w:r>
        <w:rPr>
          <w:rFonts w:eastAsia="Times New Roman" w:cs="Calibri"/>
          <w:lang w:eastAsia="es-ES"/>
        </w:rPr>
        <w:t>, per tal de vetlla</w:t>
      </w:r>
      <w:r>
        <w:rPr>
          <w:rFonts w:eastAsia="Times New Roman" w:cs="Calibri"/>
          <w:lang w:eastAsia="es-ES"/>
        </w:rPr>
        <w:t>r-ne l’execuc</w:t>
      </w:r>
      <w:r>
        <w:rPr>
          <w:rFonts w:eastAsia="Times New Roman" w:cs="Calibri"/>
          <w:lang w:eastAsia="es-ES"/>
        </w:rPr>
        <w:t xml:space="preserve">ió. També es valorarà el </w:t>
      </w:r>
      <w:r>
        <w:rPr>
          <w:rFonts w:eastAsia="Times New Roman" w:cs="Calibri"/>
          <w:lang w:eastAsia="es-ES"/>
        </w:rPr>
        <w:t xml:space="preserve">funcionament i els resultats del </w:t>
      </w:r>
      <w:r>
        <w:rPr>
          <w:rFonts w:eastAsia="Times New Roman" w:cs="Calibri"/>
          <w:lang w:eastAsia="es-ES"/>
        </w:rPr>
        <w:t xml:space="preserve">procés participatiu realitzat </w:t>
      </w:r>
      <w:r>
        <w:rPr>
          <w:rFonts w:eastAsia="Times New Roman" w:cs="Calibri"/>
          <w:lang w:eastAsia="es-ES"/>
        </w:rPr>
        <w:t xml:space="preserve">per proposar </w:t>
      </w:r>
      <w:r>
        <w:rPr>
          <w:rFonts w:eastAsia="Times New Roman" w:cs="Calibri"/>
          <w:lang w:eastAsia="es-ES"/>
        </w:rPr>
        <w:t xml:space="preserve">millores que </w:t>
      </w:r>
      <w:r>
        <w:rPr>
          <w:rFonts w:eastAsia="Times New Roman" w:cs="Calibri"/>
          <w:lang w:eastAsia="es-ES"/>
        </w:rPr>
        <w:t>puguin</w:t>
      </w:r>
      <w:r>
        <w:rPr>
          <w:rFonts w:eastAsia="Times New Roman" w:cs="Calibri"/>
          <w:lang w:eastAsia="es-ES"/>
        </w:rPr>
        <w:t xml:space="preserve"> considerar-se per a l’edició </w:t>
      </w:r>
      <w:r>
        <w:rPr>
          <w:rFonts w:eastAsia="Times New Roman" w:cs="Calibri"/>
          <w:lang w:eastAsia="es-ES"/>
        </w:rPr>
        <w:t>següent</w:t>
      </w:r>
      <w:r>
        <w:rPr>
          <w:rFonts w:eastAsia="Times New Roman" w:cs="Calibri"/>
          <w:lang w:eastAsia="es-ES"/>
        </w:rPr>
        <w:t xml:space="preserve">. 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>Dades de contacte amb l’Ajuntament de Solsona</w:t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lang w:eastAsia="es-ES"/>
        </w:rPr>
      </w:pPr>
      <w:r>
        <w:rPr>
          <w:rFonts w:eastAsia="Times New Roman" w:cs="Calibri"/>
          <w:b/>
          <w:color w:val="E36C0A"/>
          <w:lang w:eastAsia="es-ES"/>
        </w:rPr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714" w:hanging="357"/>
        <w:jc w:val="both"/>
        <w:rPr/>
      </w:pPr>
      <w:r>
        <w:rPr>
          <w:rFonts w:eastAsia="Times New Roman" w:cs="Calibri"/>
          <w:lang w:eastAsia="es-ES"/>
        </w:rPr>
        <w:t xml:space="preserve">Telèfon: </w:t>
      </w:r>
      <w:r>
        <w:rPr>
          <w:rFonts w:eastAsia="Times New Roman" w:cs="Calibri"/>
          <w:b/>
          <w:lang w:eastAsia="es-ES"/>
        </w:rPr>
        <w:t>973 48 00 50</w:t>
      </w:r>
      <w:r>
        <w:rPr>
          <w:rFonts w:eastAsia="Times New Roman" w:cs="Calibri"/>
          <w:lang w:eastAsia="es-ES"/>
        </w:rPr>
        <w:t xml:space="preserve"> (ext. 102/</w:t>
      </w:r>
      <w:r>
        <w:rPr>
          <w:rFonts w:eastAsia="Times New Roman" w:cs="Calibri"/>
          <w:lang w:eastAsia="es-ES"/>
        </w:rPr>
        <w:t>111</w:t>
      </w:r>
      <w:r>
        <w:rPr>
          <w:rFonts w:eastAsia="Times New Roman" w:cs="Calibri"/>
          <w:lang w:eastAsia="es-ES"/>
        </w:rPr>
        <w:t>)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714" w:hanging="357"/>
        <w:jc w:val="both"/>
        <w:rPr/>
      </w:pPr>
      <w:r>
        <w:rPr>
          <w:rFonts w:eastAsia="Times New Roman" w:cs="Calibri"/>
          <w:lang w:eastAsia="es-ES"/>
        </w:rPr>
        <w:t xml:space="preserve">Correu electrònic: </w:t>
      </w:r>
      <w:hyperlink r:id="rId6">
        <w:r>
          <w:rPr>
            <w:rStyle w:val="EnlladInternet"/>
            <w:rFonts w:eastAsia="Times New Roman" w:cs="Calibri"/>
            <w:b/>
            <w:lang w:eastAsia="es-ES"/>
          </w:rPr>
          <w:t>participa@ajsolsona.cat</w:t>
        </w:r>
      </w:hyperlink>
      <w:r>
        <w:rPr>
          <w:rFonts w:eastAsia="Times New Roman" w:cs="Calibri"/>
          <w:lang w:eastAsia="es-ES"/>
        </w:rPr>
        <w:t xml:space="preserve"> </w:t>
      </w:r>
    </w:p>
    <w:p>
      <w:pPr>
        <w:pStyle w:val="Normal"/>
        <w:numPr>
          <w:ilvl w:val="0"/>
          <w:numId w:val="2"/>
        </w:numPr>
        <w:spacing w:lineRule="auto" w:line="240" w:before="0" w:after="0"/>
        <w:jc w:val="both"/>
        <w:rPr/>
      </w:pPr>
      <w:r>
        <w:rPr>
          <w:rFonts w:eastAsia="Times New Roman" w:cs="Calibri"/>
          <w:lang w:eastAsia="es-ES"/>
        </w:rPr>
        <w:t>Web</w:t>
      </w:r>
      <w:r>
        <w:rPr>
          <w:rFonts w:eastAsia="Times New Roman" w:cs="Calibri"/>
          <w:lang w:eastAsia="es-ES"/>
        </w:rPr>
        <w:t xml:space="preserve">: </w:t>
      </w:r>
      <w:hyperlink r:id="rId7">
        <w:r>
          <w:rPr>
            <w:rStyle w:val="EnlladInternet"/>
            <w:rFonts w:eastAsia="Times New Roman" w:cs="Calibri"/>
            <w:b/>
            <w:lang w:eastAsia="es-ES"/>
          </w:rPr>
          <w:t>www.solsonaparticipa.cat</w:t>
        </w:r>
      </w:hyperlink>
      <w:hyperlink r:id="rId8">
        <w:r>
          <w:rPr>
            <w:rFonts w:eastAsia="Times New Roman" w:cs="Calibri"/>
            <w:b/>
            <w:lang w:eastAsia="es-ES"/>
          </w:rPr>
          <w:t xml:space="preserve"> </w:t>
        </w:r>
      </w:hyperlink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eastAsia="Times New Roman" w:cs="Calibri"/>
          <w:b/>
          <w:b/>
          <w:color w:val="E36C0A"/>
          <w:sz w:val="24"/>
          <w:szCs w:val="24"/>
          <w:lang w:eastAsia="es-ES"/>
        </w:rPr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Calibri"/>
          <w:b/>
          <w:color w:val="E36C0A"/>
          <w:sz w:val="24"/>
          <w:szCs w:val="24"/>
          <w:lang w:eastAsia="es-ES"/>
        </w:rPr>
        <w:t>Equip Tècnic</w:t>
      </w:r>
    </w:p>
    <w:p>
      <w:pPr>
        <w:pStyle w:val="Normal"/>
        <w:jc w:val="both"/>
        <w:rPr/>
      </w:pPr>
      <w:r>
        <w:rPr/>
        <w:drawing>
          <wp:anchor behindDoc="0" distT="0" distB="0" distL="114300" distR="123190" simplePos="0" locked="0" layoutInCell="1" allowOverlap="1" relativeHeight="5">
            <wp:simplePos x="0" y="0"/>
            <wp:positionH relativeFrom="column">
              <wp:posOffset>-10160</wp:posOffset>
            </wp:positionH>
            <wp:positionV relativeFrom="paragraph">
              <wp:posOffset>245745</wp:posOffset>
            </wp:positionV>
            <wp:extent cx="1247775" cy="787400"/>
            <wp:effectExtent l="0" t="0" r="0" b="0"/>
            <wp:wrapTight wrapText="bothSides">
              <wp:wrapPolygon edited="0">
                <wp:start x="-77" y="0"/>
                <wp:lineTo x="-77" y="20830"/>
                <wp:lineTo x="21429" y="20830"/>
                <wp:lineTo x="21429" y="0"/>
                <wp:lineTo x="-77" y="0"/>
              </wp:wrapPolygon>
            </wp:wrapTight>
            <wp:docPr id="5" name="Imagen 1" descr="C:\Users\USUARI\Google Drive\RAIELS\Comunicació, web i CV\Logo\LOGO RAIELS\ENTREGA LOGOTIP RAIELS\JPG\logo-claim-fons-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1" descr="C:\Users\USUARI\Google Drive\RAIELS\Comunicació, web i CV\Logo\LOGO RAIELS\ENTREGA LOGOTIP RAIELS\JPG\logo-claim-fons-blanc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/>
      </w:pPr>
      <w:r>
        <w:rPr/>
        <w:drawing>
          <wp:anchor behindDoc="0" distT="0" distB="4445" distL="114300" distR="114300" simplePos="0" locked="0" layoutInCell="1" allowOverlap="1" relativeHeight="6">
            <wp:simplePos x="0" y="0"/>
            <wp:positionH relativeFrom="column">
              <wp:posOffset>1664335</wp:posOffset>
            </wp:positionH>
            <wp:positionV relativeFrom="paragraph">
              <wp:posOffset>-92075</wp:posOffset>
            </wp:positionV>
            <wp:extent cx="1164590" cy="776605"/>
            <wp:effectExtent l="0" t="0" r="0" b="0"/>
            <wp:wrapSquare wrapText="bothSides"/>
            <wp:docPr id="6" name="Imagen 2" descr="LOGO AR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2" descr="LOGO ARADA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590" cy="776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color w:val="FF0000"/>
        </w:rPr>
      </w:pPr>
      <w:r>
        <w:rPr>
          <w:color w:val="FF0000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headerReference w:type="default" r:id="rId11"/>
      <w:footerReference w:type="default" r:id="rId12"/>
      <w:type w:val="nextPage"/>
      <w:pgSz w:w="11906" w:h="16838"/>
      <w:pgMar w:left="1701" w:right="1701" w:header="708" w:top="1417" w:footer="708" w:bottom="1417" w:gutter="0"/>
      <w:pgNumType w:start="1"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  <w:font w:name="Swis721 BT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eudepgina"/>
      <w:jc w:val="right"/>
      <w:rPr/>
    </w:pPr>
    <w:r>
      <w:rPr/>
    </w:r>
  </w:p>
  <w:p>
    <w:pPr>
      <w:pStyle w:val="Peudepgina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07715068"/>
    </w:sdtPr>
    <w:sdtContent>
      <w:p>
        <w:pPr>
          <w:pStyle w:val="Peudepgina"/>
          <w:jc w:val="right"/>
          <w:rPr/>
        </w:pPr>
        <w:r>
          <w:rPr/>
        </w:r>
      </w:p>
    </w:sdtContent>
  </w:sdt>
  <w:p>
    <w:pPr>
      <w:pStyle w:val="Peu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palera"/>
      <w:tabs>
        <w:tab w:val="center" w:pos="4252" w:leader="none"/>
      </w:tabs>
      <w:rPr/>
    </w:pPr>
    <w:r>
      <w:drawing>
        <wp:anchor behindDoc="0" distT="0" distB="0" distL="0" distR="0" simplePos="0" locked="0" layoutInCell="1" allowOverlap="1" relativeHeight="11">
          <wp:simplePos x="0" y="0"/>
          <wp:positionH relativeFrom="column">
            <wp:posOffset>-10160</wp:posOffset>
          </wp:positionH>
          <wp:positionV relativeFrom="paragraph">
            <wp:posOffset>166370</wp:posOffset>
          </wp:positionV>
          <wp:extent cx="1687195" cy="486410"/>
          <wp:effectExtent l="0" t="0" r="0" b="0"/>
          <wp:wrapSquare wrapText="largest"/>
          <wp:docPr id="3" name="Imatge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tge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87195" cy="486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8745" simplePos="0" locked="0" layoutInCell="1" allowOverlap="1" relativeHeight="3">
          <wp:simplePos x="0" y="0"/>
          <wp:positionH relativeFrom="column">
            <wp:posOffset>4914900</wp:posOffset>
          </wp:positionH>
          <wp:positionV relativeFrom="paragraph">
            <wp:posOffset>-6985</wp:posOffset>
          </wp:positionV>
          <wp:extent cx="471805" cy="571500"/>
          <wp:effectExtent l="0" t="0" r="0" b="0"/>
          <wp:wrapSquare wrapText="bothSides"/>
          <wp:docPr id="4" name="Imagen 5" descr="Logo_Sense_Somb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5" descr="Logo_Sense_Sombra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71805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palera"/>
      <w:tabs>
        <w:tab w:val="center" w:pos="4252" w:leader="none"/>
      </w:tabs>
      <w:rPr/>
    </w:pPr>
    <w:r>
      <w:drawing>
        <wp:anchor behindDoc="0" distT="0" distB="0" distL="0" distR="0" simplePos="0" locked="0" layoutInCell="1" allowOverlap="1" relativeHeight="13">
          <wp:simplePos x="0" y="0"/>
          <wp:positionH relativeFrom="column">
            <wp:posOffset>-10160</wp:posOffset>
          </wp:positionH>
          <wp:positionV relativeFrom="paragraph">
            <wp:posOffset>166370</wp:posOffset>
          </wp:positionV>
          <wp:extent cx="1687195" cy="486410"/>
          <wp:effectExtent l="0" t="0" r="0" b="0"/>
          <wp:wrapSquare wrapText="largest"/>
          <wp:docPr id="7" name="Imatge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tge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87195" cy="486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8745" simplePos="0" locked="0" layoutInCell="1" allowOverlap="1" relativeHeight="9">
          <wp:simplePos x="0" y="0"/>
          <wp:positionH relativeFrom="column">
            <wp:posOffset>4914900</wp:posOffset>
          </wp:positionH>
          <wp:positionV relativeFrom="paragraph">
            <wp:posOffset>-6985</wp:posOffset>
          </wp:positionV>
          <wp:extent cx="471805" cy="571500"/>
          <wp:effectExtent l="0" t="0" r="0" b="0"/>
          <wp:wrapSquare wrapText="bothSides"/>
          <wp:docPr id="8" name="" descr="Logo_Sense_Somb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 descr="Logo_Sense_Sombra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471805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  <w:p>
    <w:pPr>
      <w:pStyle w:val="Capalera"/>
      <w:tabs>
        <w:tab w:val="center" w:pos="4252" w:leader="none"/>
      </w:tabs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2"/>
        <w:i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d465b"/>
    <w:pPr>
      <w:widowControl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sz w:val="22"/>
      <w:szCs w:val="22"/>
      <w:lang w:val="ca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9d465b"/>
    <w:rPr>
      <w:rFonts w:ascii="Calibri" w:hAnsi="Calibri" w:eastAsia="Calibri" w:cs="Times New Roman"/>
      <w:lang w:val="ca-ES"/>
    </w:rPr>
  </w:style>
  <w:style w:type="character" w:styleId="PiedepginaCar" w:customStyle="1">
    <w:name w:val="Pie de página Car"/>
    <w:basedOn w:val="DefaultParagraphFont"/>
    <w:link w:val="Piedepgina"/>
    <w:uiPriority w:val="99"/>
    <w:qFormat/>
    <w:rsid w:val="009d465b"/>
    <w:rPr>
      <w:rFonts w:ascii="Calibri" w:hAnsi="Calibri" w:eastAsia="Calibri" w:cs="Times New Roman"/>
      <w:lang w:val="ca-ES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b/>
      <w:i/>
      <w:sz w:val="22"/>
    </w:rPr>
  </w:style>
  <w:style w:type="character" w:styleId="EnlladInternet">
    <w:name w:val="Enllaç d'Internet"/>
    <w:rPr>
      <w:color w:val="000080"/>
      <w:u w:val="single"/>
      <w:lang w:val="zxx" w:eastAsia="zxx" w:bidi="zxx"/>
    </w:rPr>
  </w:style>
  <w:style w:type="paragraph" w:styleId="Encapalament">
    <w:name w:val="Encapçalament"/>
    <w:basedOn w:val="Normal"/>
    <w:next w:val="Cosdeltext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sdeltext">
    <w:name w:val="Body Text"/>
    <w:basedOn w:val="Normal"/>
    <w:pPr>
      <w:spacing w:lineRule="auto" w:line="288" w:before="0" w:after="140"/>
    </w:pPr>
    <w:rPr/>
  </w:style>
  <w:style w:type="paragraph" w:styleId="Llista">
    <w:name w:val="List"/>
    <w:basedOn w:val="Cosdeltext"/>
    <w:pPr/>
    <w:rPr>
      <w:rFonts w:cs="Lucida Sans"/>
    </w:rPr>
  </w:style>
  <w:style w:type="paragraph" w:styleId="L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ex">
    <w:name w:val="Í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9d465b"/>
    <w:pPr>
      <w:spacing w:before="0" w:after="200"/>
      <w:ind w:left="720" w:hanging="0"/>
      <w:contextualSpacing/>
    </w:pPr>
    <w:rPr/>
  </w:style>
  <w:style w:type="paragraph" w:styleId="Capalera">
    <w:name w:val="Header"/>
    <w:basedOn w:val="Normal"/>
    <w:link w:val="EncabezadoCar"/>
    <w:uiPriority w:val="99"/>
    <w:unhideWhenUsed/>
    <w:rsid w:val="009d465b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eudepgina">
    <w:name w:val="Footer"/>
    <w:basedOn w:val="Normal"/>
    <w:link w:val="PiedepginaCar"/>
    <w:uiPriority w:val="99"/>
    <w:unhideWhenUsed/>
    <w:rsid w:val="009d465b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Default" w:customStyle="1">
    <w:name w:val="Default"/>
    <w:qFormat/>
    <w:rsid w:val="009d09f0"/>
    <w:pPr>
      <w:widowControl/>
      <w:bidi w:val="0"/>
      <w:spacing w:lineRule="auto" w:line="240" w:before="0" w:after="0"/>
      <w:jc w:val="left"/>
    </w:pPr>
    <w:rPr>
      <w:rFonts w:ascii="Calibri" w:hAnsi="Calibri" w:cs="Calibri" w:eastAsia="Calibri"/>
      <w:color w:val="000000"/>
      <w:sz w:val="24"/>
      <w:szCs w:val="24"/>
      <w:lang w:val="es-E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yperlink" Target="mailto:participa@ajsolsona.cat" TargetMode="External"/><Relationship Id="rId7" Type="http://schemas.openxmlformats.org/officeDocument/2006/relationships/hyperlink" Target="http://www.solsonaparticipa.cat/" TargetMode="External"/><Relationship Id="rId8" Type="http://schemas.openxmlformats.org/officeDocument/2006/relationships/hyperlink" Target="" TargetMode="External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header" Target="header2.xml"/><Relationship Id="rId12" Type="http://schemas.openxmlformats.org/officeDocument/2006/relationships/footer" Target="footer2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7.jpeg"/><Relationship Id="rId2" Type="http://schemas.openxmlformats.org/officeDocument/2006/relationships/image" Target="media/image8.jpe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LibreOffice/5.2.1.2$Windows_x86 LibreOffice_project/31dd62db80d4e60af04904455ec9c9219178d620</Application>
  <Pages>4</Pages>
  <Words>597</Words>
  <Characters>3257</Characters>
  <CharactersWithSpaces>3823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2018-04-16T15:07:00Z</dcterms:created>
  <dc:creator>PC</dc:creator>
  <dc:description/>
  <dc:language>ca-ES</dc:language>
  <cp:lastModifiedBy/>
  <dcterms:modified xsi:type="dcterms:W3CDTF">2018-04-17T15:44:03Z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